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BF" w:rsidRPr="00F150BF" w:rsidRDefault="00F150BF" w:rsidP="00A83BF0">
      <w:pPr>
        <w:tabs>
          <w:tab w:val="left" w:pos="11779"/>
          <w:tab w:val="right" w:pos="14853"/>
        </w:tabs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150BF">
        <w:rPr>
          <w:rFonts w:ascii="Times New Roman" w:hAnsi="Times New Roman"/>
          <w:b/>
          <w:sz w:val="28"/>
          <w:szCs w:val="28"/>
          <w:shd w:val="clear" w:color="auto" w:fill="FFFFFF"/>
        </w:rPr>
        <w:t>Форма ежеквартальной рейтинговой оценки</w:t>
      </w:r>
    </w:p>
    <w:p w:rsidR="00F150BF" w:rsidRPr="00F150BF" w:rsidRDefault="00F150BF" w:rsidP="00F150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150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эффективности антикоррупционной деятельности учреждения, </w:t>
      </w:r>
    </w:p>
    <w:p w:rsidR="00757315" w:rsidRDefault="00F150BF" w:rsidP="00F150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150BF">
        <w:rPr>
          <w:rFonts w:ascii="Times New Roman" w:hAnsi="Times New Roman"/>
          <w:b/>
          <w:sz w:val="28"/>
          <w:szCs w:val="28"/>
          <w:shd w:val="clear" w:color="auto" w:fill="FFFFFF"/>
        </w:rPr>
        <w:t>подведомственного Министерству здравоохранения</w:t>
      </w:r>
    </w:p>
    <w:p w:rsidR="00F150BF" w:rsidRPr="00F150BF" w:rsidRDefault="00F150BF" w:rsidP="00F150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50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Ульяновской области</w:t>
      </w:r>
      <w:r w:rsidRPr="00F150BF">
        <w:rPr>
          <w:rFonts w:ascii="Times New Roman" w:hAnsi="Times New Roman"/>
          <w:b/>
          <w:sz w:val="28"/>
          <w:szCs w:val="28"/>
        </w:rPr>
        <w:t xml:space="preserve"> </w:t>
      </w:r>
    </w:p>
    <w:p w:rsidR="00F150BF" w:rsidRDefault="00F150BF" w:rsidP="00F150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ГУЗ «Тереньгульская районная больница»</w:t>
      </w:r>
    </w:p>
    <w:p w:rsidR="001C0A4F" w:rsidRPr="00F150BF" w:rsidRDefault="000B5075" w:rsidP="00F150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0A4F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3021C8">
        <w:rPr>
          <w:rFonts w:ascii="Times New Roman" w:hAnsi="Times New Roman"/>
          <w:b/>
          <w:sz w:val="28"/>
          <w:szCs w:val="28"/>
        </w:rPr>
        <w:t>20</w:t>
      </w:r>
      <w:r w:rsidR="001C0A4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150BF" w:rsidRPr="00F150BF" w:rsidRDefault="00F150BF" w:rsidP="00F150B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7"/>
        <w:gridCol w:w="2571"/>
        <w:gridCol w:w="3076"/>
        <w:gridCol w:w="1515"/>
      </w:tblGrid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 xml:space="preserve">№ </w:t>
            </w:r>
            <w:proofErr w:type="gramStart"/>
            <w:r w:rsidRPr="00F150BF">
              <w:rPr>
                <w:rFonts w:ascii="Times New Roman" w:hAnsi="Times New Roman"/>
              </w:rPr>
              <w:t>п</w:t>
            </w:r>
            <w:proofErr w:type="gramEnd"/>
            <w:r w:rsidRPr="00F150BF">
              <w:rPr>
                <w:rFonts w:ascii="Times New Roman" w:hAnsi="Times New Roman"/>
              </w:rPr>
              <w:t>/п</w:t>
            </w:r>
          </w:p>
        </w:tc>
        <w:tc>
          <w:tcPr>
            <w:tcW w:w="1405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575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 xml:space="preserve">Наименование, №, дата документа (протокола, </w:t>
            </w:r>
            <w:proofErr w:type="spellStart"/>
            <w:r w:rsidRPr="00F150BF">
              <w:rPr>
                <w:rFonts w:ascii="Times New Roman" w:hAnsi="Times New Roman"/>
              </w:rPr>
              <w:t>уг</w:t>
            </w:r>
            <w:proofErr w:type="gramStart"/>
            <w:r w:rsidRPr="00F150BF">
              <w:rPr>
                <w:rFonts w:ascii="Times New Roman" w:hAnsi="Times New Roman"/>
              </w:rPr>
              <w:t>.д</w:t>
            </w:r>
            <w:proofErr w:type="gramEnd"/>
            <w:r w:rsidRPr="00F150BF">
              <w:rPr>
                <w:rFonts w:ascii="Times New Roman" w:hAnsi="Times New Roman"/>
              </w:rPr>
              <w:t>ела</w:t>
            </w:r>
            <w:proofErr w:type="spellEnd"/>
            <w:r w:rsidRPr="00F150BF">
              <w:rPr>
                <w:rFonts w:ascii="Times New Roman" w:hAnsi="Times New Roman"/>
              </w:rPr>
              <w:t>, приговора)</w:t>
            </w:r>
          </w:p>
        </w:tc>
        <w:tc>
          <w:tcPr>
            <w:tcW w:w="308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Предмет документа</w:t>
            </w:r>
          </w:p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 xml:space="preserve">(краткое содержание жалобы, </w:t>
            </w:r>
            <w:proofErr w:type="spellStart"/>
            <w:r w:rsidRPr="00F150BF">
              <w:rPr>
                <w:rFonts w:ascii="Times New Roman" w:hAnsi="Times New Roman"/>
              </w:rPr>
              <w:t>уг</w:t>
            </w:r>
            <w:proofErr w:type="gramStart"/>
            <w:r w:rsidRPr="00F150BF">
              <w:rPr>
                <w:rFonts w:ascii="Times New Roman" w:hAnsi="Times New Roman"/>
              </w:rPr>
              <w:t>.д</w:t>
            </w:r>
            <w:proofErr w:type="gramEnd"/>
            <w:r w:rsidRPr="00F150BF">
              <w:rPr>
                <w:rFonts w:ascii="Times New Roman" w:hAnsi="Times New Roman"/>
              </w:rPr>
              <w:t>ела,приговора</w:t>
            </w:r>
            <w:proofErr w:type="spellEnd"/>
            <w:r w:rsidRPr="00F150BF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1515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Примечание</w:t>
            </w: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1</w:t>
            </w:r>
          </w:p>
        </w:tc>
        <w:tc>
          <w:tcPr>
            <w:tcW w:w="1405" w:type="dxa"/>
          </w:tcPr>
          <w:p w:rsidR="00F150BF" w:rsidRPr="00371878" w:rsidRDefault="0037187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8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:rsidR="00F150BF" w:rsidRPr="00371878" w:rsidRDefault="00371878" w:rsidP="0037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878">
              <w:rPr>
                <w:rFonts w:ascii="Times New Roman" w:hAnsi="Times New Roman"/>
                <w:sz w:val="18"/>
                <w:szCs w:val="18"/>
              </w:rPr>
              <w:t>Наличие в учреждении распорядительных актов, предусмотренных разделом 2 «Методических рекомендаций по совершению необходимых действий по предупреждению коррупции в деятельности учреждений, подведомственных Министерству здравоохранения, семьи и социального благополучия Ульяновской области», утвержденных распоряжением Министерства от 02.11.2016 № 3275-р</w:t>
            </w:r>
          </w:p>
        </w:tc>
        <w:tc>
          <w:tcPr>
            <w:tcW w:w="3083" w:type="dxa"/>
          </w:tcPr>
          <w:p w:rsidR="00F150BF" w:rsidRPr="00371878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150BF" w:rsidRPr="00371878" w:rsidRDefault="0037187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878">
              <w:rPr>
                <w:rFonts w:ascii="Times New Roman" w:hAnsi="Times New Roman"/>
                <w:sz w:val="18"/>
                <w:szCs w:val="18"/>
              </w:rPr>
              <w:t>Выполнение – 100%</w:t>
            </w: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2</w:t>
            </w:r>
          </w:p>
        </w:tc>
        <w:tc>
          <w:tcPr>
            <w:tcW w:w="1405" w:type="dxa"/>
          </w:tcPr>
          <w:p w:rsidR="00F150BF" w:rsidRPr="00371878" w:rsidRDefault="0037187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8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:rsidR="00F150BF" w:rsidRPr="00371878" w:rsidRDefault="0037187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878">
              <w:rPr>
                <w:rFonts w:ascii="Times New Roman" w:hAnsi="Times New Roman"/>
                <w:sz w:val="18"/>
                <w:szCs w:val="18"/>
              </w:rPr>
              <w:t>Оформление сайта учреждения в соответствии с Методическими рекомендациями</w:t>
            </w:r>
          </w:p>
        </w:tc>
        <w:tc>
          <w:tcPr>
            <w:tcW w:w="3083" w:type="dxa"/>
          </w:tcPr>
          <w:p w:rsidR="00F150BF" w:rsidRPr="00371878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150BF" w:rsidRPr="00371878" w:rsidRDefault="0037187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878">
              <w:rPr>
                <w:rFonts w:ascii="Times New Roman" w:hAnsi="Times New Roman"/>
                <w:sz w:val="18"/>
                <w:szCs w:val="18"/>
              </w:rPr>
              <w:t>Выполнение – 100%</w:t>
            </w: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</w:tcPr>
          <w:p w:rsidR="00F150BF" w:rsidRPr="00371878" w:rsidRDefault="0037187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87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:rsidR="00F150BF" w:rsidRPr="00371878" w:rsidRDefault="0037187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878">
              <w:rPr>
                <w:rFonts w:ascii="Times New Roman" w:hAnsi="Times New Roman"/>
                <w:sz w:val="18"/>
                <w:szCs w:val="18"/>
              </w:rPr>
              <w:t>Оформление информационного стенда по противодействию коррупции</w:t>
            </w:r>
          </w:p>
        </w:tc>
        <w:tc>
          <w:tcPr>
            <w:tcW w:w="3083" w:type="dxa"/>
          </w:tcPr>
          <w:p w:rsidR="00F150BF" w:rsidRPr="00371878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150BF" w:rsidRPr="00371878" w:rsidRDefault="0037187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878">
              <w:rPr>
                <w:rFonts w:ascii="Times New Roman" w:hAnsi="Times New Roman"/>
                <w:sz w:val="18"/>
                <w:szCs w:val="18"/>
              </w:rPr>
              <w:t>Выполнение – 100%</w:t>
            </w: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:rsidR="00F150BF" w:rsidRPr="00125D92" w:rsidRDefault="0037187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D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:rsidR="00F150BF" w:rsidRPr="00125D92" w:rsidRDefault="0037187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D92">
              <w:rPr>
                <w:rFonts w:ascii="Times New Roman" w:hAnsi="Times New Roman"/>
                <w:sz w:val="18"/>
                <w:szCs w:val="18"/>
              </w:rPr>
              <w:t xml:space="preserve">Соблюдение требований распоряжения Министерства </w:t>
            </w:r>
            <w:r w:rsidR="00125D92" w:rsidRPr="00125D92">
              <w:rPr>
                <w:rFonts w:ascii="Times New Roman" w:hAnsi="Times New Roman"/>
                <w:sz w:val="18"/>
                <w:szCs w:val="18"/>
              </w:rPr>
              <w:t>от 31.10.2016 № 3234-р « Об установлении ящиков для обращений граждан о фактах коррупции и порядка их вскрытия»</w:t>
            </w:r>
          </w:p>
        </w:tc>
        <w:tc>
          <w:tcPr>
            <w:tcW w:w="3083" w:type="dxa"/>
          </w:tcPr>
          <w:p w:rsidR="00F150BF" w:rsidRPr="00125D92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150BF" w:rsidRPr="00125D92" w:rsidRDefault="00125D92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D92">
              <w:rPr>
                <w:rFonts w:ascii="Times New Roman" w:hAnsi="Times New Roman"/>
                <w:sz w:val="18"/>
                <w:szCs w:val="18"/>
              </w:rPr>
              <w:t>Выполнение – 100%</w:t>
            </w: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5</w:t>
            </w:r>
          </w:p>
        </w:tc>
        <w:tc>
          <w:tcPr>
            <w:tcW w:w="1405" w:type="dxa"/>
          </w:tcPr>
          <w:p w:rsidR="00F150BF" w:rsidRPr="008E04D5" w:rsidRDefault="008E04D5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4D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:rsidR="00F150BF" w:rsidRPr="008E04D5" w:rsidRDefault="008E04D5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4D5">
              <w:rPr>
                <w:rFonts w:ascii="Times New Roman" w:hAnsi="Times New Roman"/>
                <w:sz w:val="18"/>
                <w:szCs w:val="18"/>
              </w:rPr>
              <w:t xml:space="preserve">Соблюдение порядка передачи государственного имущества в аренду </w:t>
            </w:r>
            <w:proofErr w:type="gramStart"/>
            <w:r w:rsidRPr="008E04D5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8E04D5">
              <w:rPr>
                <w:rFonts w:ascii="Times New Roman" w:hAnsi="Times New Roman"/>
                <w:sz w:val="18"/>
                <w:szCs w:val="18"/>
              </w:rPr>
              <w:t>безвозмездное пользование )</w:t>
            </w:r>
          </w:p>
        </w:tc>
        <w:tc>
          <w:tcPr>
            <w:tcW w:w="3083" w:type="dxa"/>
          </w:tcPr>
          <w:p w:rsidR="00F150BF" w:rsidRPr="008E04D5" w:rsidRDefault="004B13DC" w:rsidP="004B1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Согласования на передачу помещений в аренду Агентством государственного имущества и земельных отношений Ульяновой области получены по всем объектам, передаваемым в аренду. Торги проведены. Договоры заключены.</w:t>
            </w:r>
          </w:p>
        </w:tc>
        <w:tc>
          <w:tcPr>
            <w:tcW w:w="1515" w:type="dxa"/>
          </w:tcPr>
          <w:p w:rsidR="00F150BF" w:rsidRPr="00D57C5A" w:rsidRDefault="00D57C5A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C5A">
              <w:rPr>
                <w:rFonts w:ascii="Times New Roman" w:hAnsi="Times New Roman"/>
                <w:sz w:val="18"/>
                <w:szCs w:val="18"/>
              </w:rPr>
              <w:t>Выполнение – 100%</w:t>
            </w: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6</w:t>
            </w:r>
          </w:p>
        </w:tc>
        <w:tc>
          <w:tcPr>
            <w:tcW w:w="1405" w:type="dxa"/>
          </w:tcPr>
          <w:p w:rsidR="00F150BF" w:rsidRPr="008E04D5" w:rsidRDefault="00D57C5A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:rsidR="00F150BF" w:rsidRPr="008E04D5" w:rsidRDefault="008E04D5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4D5">
              <w:rPr>
                <w:rFonts w:ascii="Times New Roman" w:hAnsi="Times New Roman"/>
                <w:sz w:val="18"/>
                <w:szCs w:val="18"/>
              </w:rPr>
              <w:t>Соблюдение Методических рекомендаций по приему благотворительных пожертвований</w:t>
            </w:r>
          </w:p>
        </w:tc>
        <w:tc>
          <w:tcPr>
            <w:tcW w:w="3083" w:type="dxa"/>
          </w:tcPr>
          <w:p w:rsidR="00F150BF" w:rsidRPr="008E04D5" w:rsidRDefault="008E04D5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4D5">
              <w:rPr>
                <w:rFonts w:ascii="Times New Roman" w:hAnsi="Times New Roman"/>
                <w:sz w:val="18"/>
                <w:szCs w:val="18"/>
              </w:rPr>
              <w:t>Благотворительные пожертвования учреждению не передаются</w:t>
            </w:r>
          </w:p>
        </w:tc>
        <w:tc>
          <w:tcPr>
            <w:tcW w:w="1515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7</w:t>
            </w:r>
          </w:p>
        </w:tc>
        <w:tc>
          <w:tcPr>
            <w:tcW w:w="1405" w:type="dxa"/>
          </w:tcPr>
          <w:p w:rsidR="00F150BF" w:rsidRPr="00F34C08" w:rsidRDefault="00F34C0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C0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:rsidR="00F150BF" w:rsidRPr="00F34C08" w:rsidRDefault="00F34C0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C08">
              <w:rPr>
                <w:rFonts w:ascii="Times New Roman" w:hAnsi="Times New Roman"/>
                <w:sz w:val="18"/>
                <w:szCs w:val="18"/>
              </w:rPr>
              <w:t>Соблюдение требований распоряжения Министерства № 2951-р</w:t>
            </w:r>
          </w:p>
        </w:tc>
        <w:tc>
          <w:tcPr>
            <w:tcW w:w="3083" w:type="dxa"/>
          </w:tcPr>
          <w:p w:rsidR="00F150BF" w:rsidRPr="00F34C08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150BF" w:rsidRPr="00F34C08" w:rsidRDefault="00F34C0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C08">
              <w:rPr>
                <w:rFonts w:ascii="Times New Roman" w:hAnsi="Times New Roman"/>
                <w:sz w:val="18"/>
                <w:szCs w:val="18"/>
              </w:rPr>
              <w:t>Выполнение – 100%</w:t>
            </w: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8</w:t>
            </w:r>
          </w:p>
        </w:tc>
        <w:tc>
          <w:tcPr>
            <w:tcW w:w="1405" w:type="dxa"/>
          </w:tcPr>
          <w:p w:rsidR="00F150BF" w:rsidRPr="00F34C08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75" w:type="dxa"/>
          </w:tcPr>
          <w:p w:rsidR="00F150BF" w:rsidRPr="00F34C08" w:rsidRDefault="00F34C0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C08">
              <w:rPr>
                <w:rFonts w:ascii="Times New Roman" w:hAnsi="Times New Roman"/>
                <w:sz w:val="18"/>
                <w:szCs w:val="18"/>
              </w:rPr>
              <w:t>Информационное освещение в СМИ</w:t>
            </w:r>
          </w:p>
        </w:tc>
        <w:tc>
          <w:tcPr>
            <w:tcW w:w="3083" w:type="dxa"/>
          </w:tcPr>
          <w:p w:rsidR="00F150BF" w:rsidRPr="00F34C08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150BF" w:rsidRPr="00F34C08" w:rsidRDefault="00757315" w:rsidP="00757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D306C">
              <w:rPr>
                <w:rFonts w:ascii="Times New Roman" w:hAnsi="Times New Roman"/>
                <w:sz w:val="18"/>
                <w:szCs w:val="18"/>
              </w:rPr>
              <w:t xml:space="preserve"> публикаци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="006D30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9</w:t>
            </w:r>
          </w:p>
        </w:tc>
        <w:tc>
          <w:tcPr>
            <w:tcW w:w="1405" w:type="dxa"/>
          </w:tcPr>
          <w:p w:rsidR="00F150BF" w:rsidRPr="00F34C08" w:rsidRDefault="00F34C08" w:rsidP="00F34C08">
            <w:pPr>
              <w:tabs>
                <w:tab w:val="left" w:pos="525"/>
                <w:tab w:val="center" w:pos="5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3</w:t>
            </w:r>
          </w:p>
        </w:tc>
        <w:tc>
          <w:tcPr>
            <w:tcW w:w="2575" w:type="dxa"/>
          </w:tcPr>
          <w:p w:rsidR="00F150BF" w:rsidRPr="00F34C08" w:rsidRDefault="00F34C08" w:rsidP="00F34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C08">
              <w:rPr>
                <w:rFonts w:ascii="Times New Roman" w:hAnsi="Times New Roman"/>
                <w:sz w:val="18"/>
                <w:szCs w:val="18"/>
              </w:rPr>
              <w:t>Ознакомление работников с Кодексом профессиональной этики</w:t>
            </w:r>
          </w:p>
        </w:tc>
        <w:tc>
          <w:tcPr>
            <w:tcW w:w="3083" w:type="dxa"/>
          </w:tcPr>
          <w:p w:rsidR="00F150BF" w:rsidRPr="00F34C08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150BF" w:rsidRPr="00F34C08" w:rsidRDefault="00F34C08" w:rsidP="00600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81% до 100% медицинского персонала, а именно </w:t>
            </w:r>
            <w:r w:rsidR="00AB7B61">
              <w:rPr>
                <w:rFonts w:ascii="Times New Roman" w:hAnsi="Times New Roman"/>
                <w:sz w:val="18"/>
                <w:szCs w:val="18"/>
              </w:rPr>
              <w:t>9</w:t>
            </w:r>
            <w:r w:rsidR="0060039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10</w:t>
            </w:r>
          </w:p>
        </w:tc>
        <w:tc>
          <w:tcPr>
            <w:tcW w:w="1405" w:type="dxa"/>
          </w:tcPr>
          <w:p w:rsidR="00F150BF" w:rsidRPr="00F34C08" w:rsidRDefault="001C0A4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:rsidR="00F150BF" w:rsidRPr="00F34C08" w:rsidRDefault="00F34C0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C08">
              <w:rPr>
                <w:rFonts w:ascii="Times New Roman" w:hAnsi="Times New Roman"/>
                <w:sz w:val="18"/>
                <w:szCs w:val="18"/>
              </w:rPr>
              <w:t xml:space="preserve">Обращения, заявления, жалобы граждан по возможным фактам </w:t>
            </w:r>
            <w:r w:rsidRPr="00F34C08">
              <w:rPr>
                <w:rFonts w:ascii="Times New Roman" w:hAnsi="Times New Roman"/>
                <w:sz w:val="18"/>
                <w:szCs w:val="18"/>
              </w:rPr>
              <w:lastRenderedPageBreak/>
              <w:t>коррупции</w:t>
            </w:r>
          </w:p>
        </w:tc>
        <w:tc>
          <w:tcPr>
            <w:tcW w:w="3083" w:type="dxa"/>
          </w:tcPr>
          <w:p w:rsidR="00F150BF" w:rsidRPr="00F34C08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150BF" w:rsidRPr="00F34C08" w:rsidRDefault="00F34C08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C08">
              <w:rPr>
                <w:rFonts w:ascii="Times New Roman" w:hAnsi="Times New Roman"/>
                <w:sz w:val="18"/>
                <w:szCs w:val="18"/>
              </w:rPr>
              <w:t>0 обращений</w:t>
            </w:r>
          </w:p>
        </w:tc>
      </w:tr>
      <w:tr w:rsidR="003458FE" w:rsidRPr="00F150BF" w:rsidTr="00AB7B61">
        <w:tc>
          <w:tcPr>
            <w:tcW w:w="993" w:type="dxa"/>
          </w:tcPr>
          <w:p w:rsidR="00F150BF" w:rsidRPr="00F150BF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405" w:type="dxa"/>
          </w:tcPr>
          <w:p w:rsidR="00F150BF" w:rsidRPr="00F34C08" w:rsidRDefault="001C0A4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75" w:type="dxa"/>
          </w:tcPr>
          <w:p w:rsidR="00F150BF" w:rsidRPr="00F34C08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рассмотрения поступивших обращений, заявлений, жалоб физических и юридических лиц по возможным фактам коррупции</w:t>
            </w:r>
          </w:p>
        </w:tc>
        <w:tc>
          <w:tcPr>
            <w:tcW w:w="3083" w:type="dxa"/>
          </w:tcPr>
          <w:p w:rsidR="00F150BF" w:rsidRPr="00F34C08" w:rsidRDefault="00F150BF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150BF" w:rsidRPr="00F34C08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 обращений</w:t>
            </w:r>
          </w:p>
        </w:tc>
      </w:tr>
      <w:tr w:rsidR="00AB7B61" w:rsidRPr="00F150BF" w:rsidTr="00AB7B61">
        <w:tc>
          <w:tcPr>
            <w:tcW w:w="993" w:type="dxa"/>
          </w:tcPr>
          <w:p w:rsidR="00AB7B61" w:rsidRPr="00F150BF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5" w:type="dxa"/>
          </w:tcPr>
          <w:p w:rsidR="00AB7B61" w:rsidRPr="00F34C08" w:rsidRDefault="00AB7B61" w:rsidP="001F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C0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75" w:type="dxa"/>
          </w:tcPr>
          <w:p w:rsidR="00AB7B61" w:rsidRPr="00F34C08" w:rsidRDefault="00AB7B61" w:rsidP="001F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C08">
              <w:rPr>
                <w:rFonts w:ascii="Times New Roman" w:hAnsi="Times New Roman"/>
                <w:sz w:val="18"/>
                <w:szCs w:val="18"/>
              </w:rPr>
              <w:t>Правоохранительными органами проводились расследования, ВУД, материалы переданы в суд</w:t>
            </w:r>
          </w:p>
        </w:tc>
        <w:tc>
          <w:tcPr>
            <w:tcW w:w="3083" w:type="dxa"/>
          </w:tcPr>
          <w:p w:rsidR="00AB7B61" w:rsidRPr="00F34C08" w:rsidRDefault="00AB7B61" w:rsidP="001F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AB7B61" w:rsidRPr="00F34C08" w:rsidRDefault="00AB7B61" w:rsidP="001F1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C08">
              <w:rPr>
                <w:rFonts w:ascii="Times New Roman" w:hAnsi="Times New Roman"/>
                <w:sz w:val="18"/>
                <w:szCs w:val="18"/>
              </w:rPr>
              <w:t>Расследование не проводилось, уголовные дела не возбуждались</w:t>
            </w:r>
          </w:p>
        </w:tc>
      </w:tr>
      <w:tr w:rsidR="00AB7B61" w:rsidRPr="00F150BF" w:rsidTr="00AB7B61">
        <w:tc>
          <w:tcPr>
            <w:tcW w:w="993" w:type="dxa"/>
          </w:tcPr>
          <w:p w:rsidR="00AB7B61" w:rsidRPr="00F150BF" w:rsidRDefault="00AB7B61" w:rsidP="00AB7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</w:tcPr>
          <w:p w:rsidR="00AB7B61" w:rsidRPr="003458FE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8F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75" w:type="dxa"/>
          </w:tcPr>
          <w:p w:rsidR="00AB7B61" w:rsidRPr="003458FE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8FE">
              <w:rPr>
                <w:rFonts w:ascii="Times New Roman" w:hAnsi="Times New Roman"/>
                <w:sz w:val="18"/>
                <w:szCs w:val="18"/>
              </w:rPr>
              <w:t>Вынесен и вступил в законную силу приговор суда по факту коррупции</w:t>
            </w:r>
          </w:p>
        </w:tc>
        <w:tc>
          <w:tcPr>
            <w:tcW w:w="3083" w:type="dxa"/>
          </w:tcPr>
          <w:p w:rsidR="00AB7B61" w:rsidRPr="003458FE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AB7B61" w:rsidRPr="003458FE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8FE">
              <w:rPr>
                <w:rFonts w:ascii="Times New Roman" w:hAnsi="Times New Roman"/>
                <w:sz w:val="18"/>
                <w:szCs w:val="18"/>
              </w:rPr>
              <w:t>Отсутствуют вынесенные и вступившие в законную силу приговоры суда за преступления коррупционной направленности</w:t>
            </w:r>
          </w:p>
        </w:tc>
      </w:tr>
      <w:tr w:rsidR="00AB7B61" w:rsidRPr="00F150BF" w:rsidTr="00AB7B61">
        <w:tc>
          <w:tcPr>
            <w:tcW w:w="993" w:type="dxa"/>
          </w:tcPr>
          <w:p w:rsidR="00AB7B61" w:rsidRPr="00F150BF" w:rsidRDefault="00AB7B61" w:rsidP="001C0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1</w:t>
            </w:r>
            <w:r w:rsidR="001C0A4F">
              <w:rPr>
                <w:rFonts w:ascii="Times New Roman" w:hAnsi="Times New Roman"/>
              </w:rPr>
              <w:t>4</w:t>
            </w:r>
          </w:p>
        </w:tc>
        <w:tc>
          <w:tcPr>
            <w:tcW w:w="1405" w:type="dxa"/>
          </w:tcPr>
          <w:p w:rsidR="00AB7B61" w:rsidRPr="003458FE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8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:rsidR="00AB7B61" w:rsidRPr="003458FE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8FE">
              <w:rPr>
                <w:rFonts w:ascii="Times New Roman" w:hAnsi="Times New Roman"/>
                <w:sz w:val="18"/>
                <w:szCs w:val="18"/>
              </w:rPr>
              <w:t>Заседания комиссии по противодействию коррупции</w:t>
            </w:r>
          </w:p>
        </w:tc>
        <w:tc>
          <w:tcPr>
            <w:tcW w:w="3083" w:type="dxa"/>
          </w:tcPr>
          <w:p w:rsidR="00AB7B61" w:rsidRPr="003458FE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AB7B61" w:rsidRPr="003458FE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58FE">
              <w:rPr>
                <w:rFonts w:ascii="Times New Roman" w:hAnsi="Times New Roman"/>
                <w:sz w:val="18"/>
                <w:szCs w:val="18"/>
              </w:rPr>
              <w:t>2 заседания в квартал</w:t>
            </w:r>
          </w:p>
        </w:tc>
      </w:tr>
      <w:tr w:rsidR="00AB7B61" w:rsidRPr="00F150BF" w:rsidTr="00AB7B61">
        <w:tc>
          <w:tcPr>
            <w:tcW w:w="993" w:type="dxa"/>
          </w:tcPr>
          <w:p w:rsidR="00AB7B61" w:rsidRPr="00F150BF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50BF">
              <w:rPr>
                <w:rFonts w:ascii="Times New Roman" w:hAnsi="Times New Roman"/>
              </w:rPr>
              <w:t>Итого:</w:t>
            </w:r>
          </w:p>
        </w:tc>
        <w:tc>
          <w:tcPr>
            <w:tcW w:w="1405" w:type="dxa"/>
          </w:tcPr>
          <w:p w:rsidR="00AB7B61" w:rsidRPr="00F150BF" w:rsidRDefault="001C0A4F" w:rsidP="008A27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AB7B61">
              <w:rPr>
                <w:rFonts w:ascii="Times New Roman" w:hAnsi="Times New Roman"/>
                <w:b/>
                <w:sz w:val="28"/>
                <w:szCs w:val="28"/>
              </w:rPr>
              <w:t xml:space="preserve"> балл</w:t>
            </w:r>
            <w:r w:rsidR="008A272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575" w:type="dxa"/>
          </w:tcPr>
          <w:p w:rsidR="00AB7B61" w:rsidRPr="00F150BF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AB7B61" w:rsidRPr="00F150BF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AB7B61" w:rsidRPr="00F150BF" w:rsidRDefault="00AB7B61" w:rsidP="00D63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Зеленая зона</w:t>
            </w:r>
          </w:p>
        </w:tc>
      </w:tr>
    </w:tbl>
    <w:p w:rsidR="00F150BF" w:rsidRDefault="00F150BF" w:rsidP="00F1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58FE" w:rsidRDefault="003458FE" w:rsidP="00F1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15A4" w:rsidRDefault="00EC15A4" w:rsidP="00F1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15A4" w:rsidRDefault="00EC15A4" w:rsidP="00F1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58FE" w:rsidRPr="00F150BF" w:rsidRDefault="003458FE" w:rsidP="00EC15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И.о. главного врача</w:t>
      </w:r>
      <w:r w:rsidR="00EC15A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  <w:bookmarkStart w:id="0" w:name="_GoBack"/>
      <w:bookmarkEnd w:id="0"/>
      <w:r w:rsidR="00EC15A4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7E53CD">
        <w:rPr>
          <w:rFonts w:ascii="Times New Roman" w:hAnsi="Times New Roman"/>
          <w:sz w:val="28"/>
          <w:szCs w:val="28"/>
          <w:shd w:val="clear" w:color="auto" w:fill="FFFFFF"/>
        </w:rPr>
        <w:t>Л.Н. Пырочкина</w:t>
      </w:r>
    </w:p>
    <w:sectPr w:rsidR="003458FE" w:rsidRPr="00F150BF" w:rsidSect="00E2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13"/>
    <w:rsid w:val="0001682E"/>
    <w:rsid w:val="00070A9C"/>
    <w:rsid w:val="000B4581"/>
    <w:rsid w:val="000B5075"/>
    <w:rsid w:val="000E11C6"/>
    <w:rsid w:val="00125D92"/>
    <w:rsid w:val="00175477"/>
    <w:rsid w:val="001C0A4F"/>
    <w:rsid w:val="00267CDD"/>
    <w:rsid w:val="003021C8"/>
    <w:rsid w:val="003458FE"/>
    <w:rsid w:val="00371878"/>
    <w:rsid w:val="003C7913"/>
    <w:rsid w:val="00446CA3"/>
    <w:rsid w:val="004641D6"/>
    <w:rsid w:val="004B13DC"/>
    <w:rsid w:val="00600394"/>
    <w:rsid w:val="006D306C"/>
    <w:rsid w:val="006E758B"/>
    <w:rsid w:val="00757315"/>
    <w:rsid w:val="007E53CD"/>
    <w:rsid w:val="00871032"/>
    <w:rsid w:val="008A2724"/>
    <w:rsid w:val="008E04D5"/>
    <w:rsid w:val="008F353B"/>
    <w:rsid w:val="00A23443"/>
    <w:rsid w:val="00A55F58"/>
    <w:rsid w:val="00A705C7"/>
    <w:rsid w:val="00A83BF0"/>
    <w:rsid w:val="00AB7B61"/>
    <w:rsid w:val="00B652F1"/>
    <w:rsid w:val="00B93912"/>
    <w:rsid w:val="00C90D00"/>
    <w:rsid w:val="00D53951"/>
    <w:rsid w:val="00D57C5A"/>
    <w:rsid w:val="00D77B21"/>
    <w:rsid w:val="00E26529"/>
    <w:rsid w:val="00E27610"/>
    <w:rsid w:val="00EC15A4"/>
    <w:rsid w:val="00EE4A69"/>
    <w:rsid w:val="00F150BF"/>
    <w:rsid w:val="00F34C0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5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5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5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5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5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5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5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5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5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F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5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15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15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15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15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15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15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15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15A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C15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C15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15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C15A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C15A4"/>
    <w:rPr>
      <w:b/>
      <w:bCs/>
    </w:rPr>
  </w:style>
  <w:style w:type="character" w:styleId="a9">
    <w:name w:val="Emphasis"/>
    <w:basedOn w:val="a0"/>
    <w:uiPriority w:val="20"/>
    <w:qFormat/>
    <w:rsid w:val="00EC15A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15A4"/>
    <w:rPr>
      <w:szCs w:val="32"/>
    </w:rPr>
  </w:style>
  <w:style w:type="paragraph" w:styleId="ab">
    <w:name w:val="List Paragraph"/>
    <w:basedOn w:val="a"/>
    <w:uiPriority w:val="34"/>
    <w:qFormat/>
    <w:rsid w:val="00EC15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5A4"/>
    <w:rPr>
      <w:i/>
    </w:rPr>
  </w:style>
  <w:style w:type="character" w:customStyle="1" w:styleId="22">
    <w:name w:val="Цитата 2 Знак"/>
    <w:basedOn w:val="a0"/>
    <w:link w:val="21"/>
    <w:uiPriority w:val="29"/>
    <w:rsid w:val="00EC15A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15A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C15A4"/>
    <w:rPr>
      <w:b/>
      <w:i/>
      <w:sz w:val="24"/>
    </w:rPr>
  </w:style>
  <w:style w:type="character" w:styleId="ae">
    <w:name w:val="Subtle Emphasis"/>
    <w:uiPriority w:val="19"/>
    <w:qFormat/>
    <w:rsid w:val="00EC15A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15A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15A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15A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15A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15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5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5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5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5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5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5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5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5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5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F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5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15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15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15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15A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15A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15A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15A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15A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C15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C15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15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C15A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C15A4"/>
    <w:rPr>
      <w:b/>
      <w:bCs/>
    </w:rPr>
  </w:style>
  <w:style w:type="character" w:styleId="a9">
    <w:name w:val="Emphasis"/>
    <w:basedOn w:val="a0"/>
    <w:uiPriority w:val="20"/>
    <w:qFormat/>
    <w:rsid w:val="00EC15A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15A4"/>
    <w:rPr>
      <w:szCs w:val="32"/>
    </w:rPr>
  </w:style>
  <w:style w:type="paragraph" w:styleId="ab">
    <w:name w:val="List Paragraph"/>
    <w:basedOn w:val="a"/>
    <w:uiPriority w:val="34"/>
    <w:qFormat/>
    <w:rsid w:val="00EC15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5A4"/>
    <w:rPr>
      <w:i/>
    </w:rPr>
  </w:style>
  <w:style w:type="character" w:customStyle="1" w:styleId="22">
    <w:name w:val="Цитата 2 Знак"/>
    <w:basedOn w:val="a0"/>
    <w:link w:val="21"/>
    <w:uiPriority w:val="29"/>
    <w:rsid w:val="00EC15A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15A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C15A4"/>
    <w:rPr>
      <w:b/>
      <w:i/>
      <w:sz w:val="24"/>
    </w:rPr>
  </w:style>
  <w:style w:type="character" w:styleId="ae">
    <w:name w:val="Subtle Emphasis"/>
    <w:uiPriority w:val="19"/>
    <w:qFormat/>
    <w:rsid w:val="00EC15A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15A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15A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15A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15A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15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3707-44ED-42D3-A39B-83457578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3</cp:revision>
  <cp:lastPrinted>2020-04-24T05:54:00Z</cp:lastPrinted>
  <dcterms:created xsi:type="dcterms:W3CDTF">2020-07-28T11:00:00Z</dcterms:created>
  <dcterms:modified xsi:type="dcterms:W3CDTF">2020-07-28T11:00:00Z</dcterms:modified>
</cp:coreProperties>
</file>